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F" w:rsidRPr="00A15962" w:rsidRDefault="00F121DF">
      <w:pPr>
        <w:spacing w:after="0"/>
        <w:rPr>
          <w:rStyle w:val="a7"/>
        </w:rPr>
      </w:pPr>
    </w:p>
    <w:p w:rsidR="00F121DF" w:rsidRDefault="00A159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Рекомендовано к принятию                                              </w:t>
      </w:r>
      <w:r w:rsidR="00DF1ED8">
        <w:rPr>
          <w:rFonts w:ascii="Times New Roman" w:hAnsi="Times New Roman"/>
          <w:sz w:val="24"/>
          <w:szCs w:val="24"/>
        </w:rPr>
        <w:t xml:space="preserve">                     УТВЕРЖДАЮ</w:t>
      </w:r>
    </w:p>
    <w:p w:rsidR="00F121DF" w:rsidRDefault="00A159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школы                                                                  Директор МКОУ ООШ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ахтоямск</w:t>
      </w:r>
      <w:proofErr w:type="spellEnd"/>
    </w:p>
    <w:p w:rsidR="00F121DF" w:rsidRDefault="00A159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30.08.2020г № 5                                                                    _____________________</w:t>
      </w:r>
    </w:p>
    <w:p w:rsidR="00F121DF" w:rsidRDefault="00A159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№ 85-ОД от 01.09.2020г.</w:t>
      </w:r>
      <w:r>
        <w:rPr>
          <w:rFonts w:ascii="Times New Roman" w:hAnsi="Times New Roman"/>
          <w:sz w:val="24"/>
          <w:szCs w:val="24"/>
        </w:rPr>
        <w:br/>
      </w:r>
    </w:p>
    <w:p w:rsidR="00F121DF" w:rsidRDefault="00F121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21DF" w:rsidRDefault="00A15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F121DF" w:rsidRDefault="00A15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МКОУ 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ахтоямск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F121DF" w:rsidRDefault="00F12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положение разработано в целях усиления контроля за качеством питания учащихся, предотвращения пищевых отравлений и желудочно-кишечных заболеваний в </w:t>
      </w:r>
      <w:r>
        <w:t xml:space="preserve">МКОУ ООШ </w:t>
      </w:r>
      <w:proofErr w:type="spellStart"/>
      <w:r>
        <w:t>с</w:t>
      </w:r>
      <w:proofErr w:type="gramStart"/>
      <w:r>
        <w:t>.Т</w:t>
      </w:r>
      <w:proofErr w:type="gramEnd"/>
      <w:r>
        <w:t>ахтоямск</w:t>
      </w:r>
      <w:proofErr w:type="spellEnd"/>
      <w:r>
        <w:t xml:space="preserve"> </w:t>
      </w:r>
      <w:r>
        <w:rPr>
          <w:color w:val="000000"/>
        </w:rPr>
        <w:t>(далее – Учреждение).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Настоящее положение разработано в со</w:t>
      </w:r>
      <w:r>
        <w:t>ответствии с Законом Российской Федерации «Об образовании в Российской Федерации» от 29.12.2012 № 273-ФЗ, Федеральным законом «О санитарно-эпидемиологическом благополучии населения» № 52 – ФЗ от 30.03.1999г, Ф</w:t>
      </w:r>
      <w:r>
        <w:t>е</w:t>
      </w:r>
      <w:r>
        <w:t>деральным законом «О качестве и безопасности пищевых продуктов» № 29 от 2 января 2000г, СанПиН 2.4.5.2409-08 «</w:t>
      </w:r>
      <w:proofErr w:type="spellStart"/>
      <w:r>
        <w:t>Санитарно</w:t>
      </w:r>
      <w:proofErr w:type="spellEnd"/>
      <w:r>
        <w:t xml:space="preserve"> - эпидеми</w:t>
      </w:r>
      <w:r>
        <w:rPr>
          <w:color w:val="000000"/>
        </w:rPr>
        <w:t>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требованиями ГОСТ 31986-2012 «Межгосуда</w:t>
      </w:r>
      <w:r>
        <w:rPr>
          <w:color w:val="000000"/>
        </w:rPr>
        <w:t>р</w:t>
      </w:r>
      <w:r>
        <w:rPr>
          <w:color w:val="000000"/>
        </w:rPr>
        <w:t>ственный стандарт. Услуги общественного питания. Метод органолептической оценки кач</w:t>
      </w:r>
      <w:r>
        <w:rPr>
          <w:color w:val="000000"/>
        </w:rPr>
        <w:t>е</w:t>
      </w:r>
      <w:r>
        <w:rPr>
          <w:color w:val="000000"/>
        </w:rPr>
        <w:t>ства продукции общественного питания».</w:t>
      </w:r>
    </w:p>
    <w:p w:rsidR="00F121DF" w:rsidRDefault="00F121DF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left="720"/>
        <w:jc w:val="center"/>
      </w:pPr>
      <w:r>
        <w:t>1.Основные требования</w:t>
      </w:r>
    </w:p>
    <w:p w:rsidR="00F121DF" w:rsidRDefault="00F121DF">
      <w:pPr>
        <w:pStyle w:val="p11"/>
        <w:shd w:val="clear" w:color="auto" w:fill="FFFFFF"/>
        <w:spacing w:before="0" w:beforeAutospacing="0" w:after="0" w:afterAutospacing="0"/>
        <w:ind w:left="720"/>
        <w:jc w:val="center"/>
      </w:pP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</w:pPr>
      <w:r>
        <w:t xml:space="preserve">1.1. </w:t>
      </w:r>
      <w:proofErr w:type="spellStart"/>
      <w:r>
        <w:t>Бракеражная</w:t>
      </w:r>
      <w:proofErr w:type="spellEnd"/>
      <w:r>
        <w:t xml:space="preserve"> комиссия создается приказом директора МКОУ ООШ </w:t>
      </w:r>
      <w:proofErr w:type="spellStart"/>
      <w:r>
        <w:t>с</w:t>
      </w:r>
      <w:proofErr w:type="gramStart"/>
      <w:r>
        <w:t>.Т</w:t>
      </w:r>
      <w:proofErr w:type="gramEnd"/>
      <w:r>
        <w:t>ахтоямск</w:t>
      </w:r>
      <w:proofErr w:type="spellEnd"/>
      <w:r>
        <w:t>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</w:pPr>
      <w:r>
        <w:t xml:space="preserve">1.2. В состав </w:t>
      </w:r>
      <w:proofErr w:type="spellStart"/>
      <w:r>
        <w:t>бракеражной</w:t>
      </w:r>
      <w:proofErr w:type="spellEnd"/>
      <w:r>
        <w:t xml:space="preserve"> комиссии </w:t>
      </w:r>
      <w:proofErr w:type="spellStart"/>
      <w:r>
        <w:t>входят</w:t>
      </w:r>
      <w:proofErr w:type="gramStart"/>
      <w:r>
        <w:t>:п</w:t>
      </w:r>
      <w:proofErr w:type="gramEnd"/>
      <w:r>
        <w:t>редставитель</w:t>
      </w:r>
      <w:proofErr w:type="spellEnd"/>
      <w:r>
        <w:t xml:space="preserve"> администрации образов</w:t>
      </w:r>
      <w:r>
        <w:t>а</w:t>
      </w:r>
      <w:r>
        <w:t>тельного учреждения, член родительской общественности (родительского комитета), педагог школы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1.3. </w:t>
      </w:r>
      <w:proofErr w:type="spellStart"/>
      <w:r>
        <w:t>Бракеражная</w:t>
      </w:r>
      <w:proofErr w:type="spellEnd"/>
      <w:r>
        <w:t xml:space="preserve"> комиссия осуществляет </w:t>
      </w:r>
      <w:proofErr w:type="gramStart"/>
      <w:r>
        <w:t>контроль за</w:t>
      </w:r>
      <w:proofErr w:type="gramEnd"/>
      <w:r>
        <w:t xml:space="preserve"> сроками реализации продовол</w:t>
      </w:r>
      <w:r>
        <w:t>ь</w:t>
      </w:r>
      <w:r>
        <w:t>ственного сырья и пищевых продуктов, а также доброкачественностью готовой продукции, который проводится органолептическим методом.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1.4. Бракераж готовых блюд </w:t>
      </w:r>
      <w:proofErr w:type="gramStart"/>
      <w:r>
        <w:t>проводится</w:t>
      </w:r>
      <w:proofErr w:type="gramEnd"/>
      <w:r>
        <w:t xml:space="preserve"> от каждой приготовленной партии.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1.5. Готовая продукция реализуется только после снятия пробы и внесения в </w:t>
      </w:r>
      <w:proofErr w:type="spellStart"/>
      <w:r>
        <w:t>бракер</w:t>
      </w:r>
      <w:r>
        <w:t>а</w:t>
      </w:r>
      <w:r>
        <w:t>жный</w:t>
      </w:r>
      <w:proofErr w:type="spellEnd"/>
      <w:r>
        <w:t xml:space="preserve"> журнал результатов оценки готовых блюд, при этом в журнале необходимо отмечать результат пробы каждого блюда.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</w:pPr>
      <w:r>
        <w:t>1.6. Лица, проводящие органолептическую оценку пищи, должны быть ознакомлены с методикой проведения органолептического анализа.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1.7. </w:t>
      </w:r>
      <w:proofErr w:type="spellStart"/>
      <w:r>
        <w:t>Бракеражная</w:t>
      </w:r>
      <w:proofErr w:type="spellEnd"/>
      <w:r>
        <w:t xml:space="preserve"> комиссия </w:t>
      </w:r>
      <w:r>
        <w:rPr>
          <w:color w:val="000000"/>
        </w:rPr>
        <w:t>периодически, но не реже одного раза в месяц, осущест</w:t>
      </w:r>
      <w:r>
        <w:rPr>
          <w:color w:val="000000"/>
        </w:rPr>
        <w:t>в</w:t>
      </w:r>
      <w:r>
        <w:rPr>
          <w:color w:val="000000"/>
        </w:rPr>
        <w:t>ляет контроль над закладкой основных продуктов и выхода готовых блюд. Результаты пр</w:t>
      </w:r>
      <w:r>
        <w:rPr>
          <w:color w:val="000000"/>
        </w:rPr>
        <w:t>о</w:t>
      </w:r>
      <w:r>
        <w:rPr>
          <w:color w:val="000000"/>
        </w:rPr>
        <w:t>верки отмечают в журнале контроля над работой пищеблока.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1.8.</w:t>
      </w:r>
      <w:r>
        <w:t xml:space="preserve"> </w:t>
      </w:r>
      <w:proofErr w:type="spellStart"/>
      <w:r>
        <w:t>Бракеражная</w:t>
      </w:r>
      <w:proofErr w:type="spellEnd"/>
      <w:r>
        <w:t xml:space="preserve"> комиссия</w:t>
      </w:r>
      <w:r>
        <w:rPr>
          <w:color w:val="000000"/>
        </w:rPr>
        <w:t xml:space="preserve"> периодически, но не реже одного раза в месяц, осущест</w:t>
      </w:r>
      <w:r>
        <w:rPr>
          <w:color w:val="000000"/>
        </w:rPr>
        <w:t>в</w:t>
      </w:r>
      <w:r>
        <w:rPr>
          <w:color w:val="000000"/>
        </w:rPr>
        <w:t>ляет контроль соблюдения требований санитарного законодательства. Результаты проверки отмечают в журнале контроля над работой пищеблока.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1.9. При выявлении нарушений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 составляет акт за подписью всех членов.</w:t>
      </w:r>
    </w:p>
    <w:p w:rsidR="00F121DF" w:rsidRDefault="00A15962">
      <w:pPr>
        <w:pStyle w:val="p11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1.10.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 вправе</w:t>
      </w:r>
      <w:r>
        <w:t xml:space="preserve"> приостановить выдачу готовой пищи до принятия необходимых мер по устранению выявленных нарушений.</w:t>
      </w:r>
    </w:p>
    <w:p w:rsidR="00F121DF" w:rsidRDefault="00A15962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  <w:t>1.11.</w:t>
      </w:r>
      <w:r>
        <w:rPr>
          <w:b/>
        </w:rPr>
        <w:t xml:space="preserve"> </w:t>
      </w:r>
      <w:proofErr w:type="spellStart"/>
      <w:r>
        <w:t>Бракеражная</w:t>
      </w:r>
      <w:proofErr w:type="spellEnd"/>
      <w:r>
        <w:t xml:space="preserve"> комиссия работает в тесном контакте с администрацией МКОУ ООШ </w:t>
      </w:r>
      <w:proofErr w:type="spellStart"/>
      <w:r>
        <w:t>с</w:t>
      </w:r>
      <w:proofErr w:type="gramStart"/>
      <w:r>
        <w:t>.Т</w:t>
      </w:r>
      <w:proofErr w:type="gramEnd"/>
      <w:r>
        <w:t>ахтоямск</w:t>
      </w:r>
      <w:proofErr w:type="spellEnd"/>
      <w:r>
        <w:t xml:space="preserve"> и советом школы. На заседаниях совета школы или совещаниях при д</w:t>
      </w:r>
      <w:r>
        <w:t>и</w:t>
      </w:r>
      <w:r>
        <w:t xml:space="preserve">ректоре комиссия </w:t>
      </w:r>
      <w:proofErr w:type="gramStart"/>
      <w:r>
        <w:t>отчитывается о результатах</w:t>
      </w:r>
      <w:proofErr w:type="gramEnd"/>
      <w:r>
        <w:t xml:space="preserve"> контрольной деятельности, вносит предлож</w:t>
      </w:r>
      <w:r>
        <w:t>е</w:t>
      </w:r>
      <w:r>
        <w:t>ния по улучшению качества питания.</w:t>
      </w:r>
    </w:p>
    <w:p w:rsidR="00F121DF" w:rsidRDefault="00F121DF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</w:p>
    <w:p w:rsidR="00DF1ED8" w:rsidRDefault="00DF1ED8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</w:p>
    <w:p w:rsidR="00DF1ED8" w:rsidRDefault="00DF1ED8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bookmarkStart w:id="0" w:name="_GoBack"/>
      <w:bookmarkEnd w:id="0"/>
    </w:p>
    <w:p w:rsidR="00F121DF" w:rsidRDefault="00A15962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2. Ответственность.</w:t>
      </w:r>
    </w:p>
    <w:p w:rsidR="00F121DF" w:rsidRDefault="00F121DF">
      <w:pPr>
        <w:pStyle w:val="p11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Cs/>
          <w:color w:val="000000"/>
        </w:rPr>
      </w:pPr>
    </w:p>
    <w:p w:rsidR="00F121DF" w:rsidRDefault="00A159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Члены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комиссии несут ответственность за достоверность излагаемых фактов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журнале готовой продукции, а также в журнале контроля над работой пищеблока.</w:t>
      </w:r>
    </w:p>
    <w:p w:rsidR="00F121DF" w:rsidRDefault="00A159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Администрация МКОУ ООШ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ахтоямск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обязана содействовать деятельности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комиссии.</w:t>
      </w:r>
    </w:p>
    <w:p w:rsidR="00F121DF" w:rsidRDefault="00F121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Критерии оценки качества.</w:t>
      </w:r>
    </w:p>
    <w:p w:rsidR="00F121DF" w:rsidRDefault="00F121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Органолептический анализ продукции общественного питания массового изготовл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включает в себя рейтинговую оценку внешнего вида, текстуры (консистенции), запаха и вкуса с использованием балльной шкалы: 5 баллов - отличное качество, 4 балла - хорошее качество, 3 балла - удовлетворительное качество и 2 балла - неудовлетворительное качество.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5 баллов</w:t>
      </w:r>
      <w:r>
        <w:rPr>
          <w:rFonts w:ascii="Times New Roman" w:hAnsi="Times New Roman"/>
          <w:color w:val="000000"/>
          <w:sz w:val="24"/>
          <w:szCs w:val="24"/>
        </w:rPr>
        <w:t> соответствует блюдам (изделиям) без недостатков. Органолептич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 показатели должны строго соответствовать требованиям нормативных и технических документов.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4 балла</w:t>
      </w:r>
      <w:r>
        <w:rPr>
          <w:rFonts w:ascii="Times New Roman" w:hAnsi="Times New Roman"/>
          <w:color w:val="000000"/>
          <w:sz w:val="24"/>
          <w:szCs w:val="24"/>
        </w:rPr>
        <w:t> соответствует блюдам (изделиям) с незначительными или легк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устранимыми недостатками. К таким недостаткам относят типичные для данного вида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дукции, но слабовыраженные запах и вкус, неравномерную форму нарезки, недостаточно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леный вкус блюда (изделия) и т.д.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3 балла</w:t>
      </w:r>
      <w:r>
        <w:rPr>
          <w:rFonts w:ascii="Times New Roman" w:hAnsi="Times New Roman"/>
          <w:color w:val="000000"/>
          <w:sz w:val="24"/>
          <w:szCs w:val="24"/>
        </w:rPr>
        <w:t> соответствует блюдам (изделиям) с более значительными недоста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ками, но пригодными для реализации без переработки. К таким недостаткам относят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поверхности изделий, нарушение формы, неправильная форма нарезки овощей, сл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бый или чрезмерный запах специй, наличие жидкости в салатах, жесткая текстура (конс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стенция) мяса и т.д. Если вкусу и запаху блюда (изделия) присваивают оценку 3 балла, то независимо от значений других характеристик, общий уровень качества оценивают не выше, чем 3 балла.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Оценка 2 балла</w:t>
      </w:r>
      <w:r>
        <w:rPr>
          <w:rFonts w:ascii="Times New Roman" w:hAnsi="Times New Roman"/>
          <w:color w:val="000000"/>
          <w:sz w:val="24"/>
          <w:szCs w:val="24"/>
        </w:rPr>
        <w:t> соответствует блюдам (изделиям) со значительными дефектами: наличием посторонних привкусов или запахов, пересоленные изделия, недоваренные или недожаренные, подгорелые, утратившие форму и т.д.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Блюда, оцененные в 2 балла,  к реализации не допускаются.</w:t>
      </w:r>
    </w:p>
    <w:p w:rsidR="00F121DF" w:rsidRDefault="00F12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4.Терминология органолептических характеристик</w:t>
      </w:r>
    </w:p>
    <w:p w:rsidR="00F121DF" w:rsidRDefault="00F121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Внешний вид</w:t>
      </w:r>
      <w:r>
        <w:rPr>
          <w:rFonts w:ascii="Times New Roman" w:hAnsi="Times New Roman"/>
          <w:color w:val="000000"/>
          <w:sz w:val="24"/>
          <w:szCs w:val="24"/>
        </w:rPr>
        <w:t>:  органолептическая характеристика, отражающая общее зрительное впечатление  или совокупность видимых  параметров   продукции общественного питания и включающая в себя такие показатели как цвет, форма, прозрачность, блеск, вид на разрезе и др.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екстура (консистенция):</w:t>
      </w:r>
      <w:r>
        <w:rPr>
          <w:rFonts w:ascii="Times New Roman" w:hAnsi="Times New Roman"/>
          <w:color w:val="000000"/>
          <w:sz w:val="24"/>
          <w:szCs w:val="24"/>
        </w:rPr>
        <w:t> органолептическая характеристика, представляющая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бой совокупность механических, геометрических и поверхностны характеристик продукции общественного питания, которые воспринимаются механическими, тактильными, и – там, где это возможно – визуальными и     слуховыми рецепторами.</w:t>
      </w:r>
      <w:proofErr w:type="gramEnd"/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онсистенция:</w:t>
      </w:r>
      <w:r>
        <w:rPr>
          <w:rFonts w:ascii="Times New Roman" w:hAnsi="Times New Roman"/>
          <w:color w:val="000000"/>
          <w:sz w:val="24"/>
          <w:szCs w:val="24"/>
        </w:rPr>
        <w:t> совокупность реологических (связанных со степенью густоты и вя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кости) характеристик продукции общественного питания, воспринимаемых механическими и тактильными рецепторами.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Примечание – консистенция является одной из составляющих текстуры.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апах:</w:t>
      </w:r>
      <w:r>
        <w:rPr>
          <w:rFonts w:ascii="Times New Roman" w:hAnsi="Times New Roman"/>
          <w:color w:val="000000"/>
          <w:sz w:val="24"/>
          <w:szCs w:val="24"/>
        </w:rPr>
        <w:t> органолептическая характеристика, воспринимаемая органом обоняния при вдыхании летучих ароматических компонентов продукции общественного питания.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Вкус:</w:t>
      </w:r>
      <w:r>
        <w:rPr>
          <w:rFonts w:ascii="Times New Roman" w:hAnsi="Times New Roman"/>
          <w:color w:val="000000"/>
          <w:sz w:val="24"/>
          <w:szCs w:val="24"/>
        </w:rPr>
        <w:t> органолептическая характеристика, отражающая ощущения, возникающие в 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зультате взаимодействия различных химических веществ на вкусовые рецепторы.</w:t>
      </w:r>
    </w:p>
    <w:p w:rsidR="00F121DF" w:rsidRDefault="00F121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Особенности проведения органолептической оценки.</w:t>
      </w:r>
    </w:p>
    <w:p w:rsidR="00F121DF" w:rsidRDefault="00F121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Определяется запах пищи. Запах определяется при затаенном дыхании.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 обознач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Специфический запах обозначается: селедо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ный, чесночный, мятный, ванильный, нефтепродуктов и т.д.</w:t>
      </w:r>
      <w:proofErr w:type="gramEnd"/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Вкус пищи, как и запах, следует устанавливать при характерной для нее температуре.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снятии пробы необходимо выполнять некоторые правила предосторожности: из сырых продуктов пробуются только те, которые применяются в сыром виде. 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Вкусовая проба не проводится в случае обнаружения признаков порчи, неприятного запаха, а также в случае подозрения, что данный продукт испорчен.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5.1. Органолептическая оценка супов.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отбора пробы заправочных супов (щи, борщи, рассольники и др.) содержимое 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кости (кастрюли) осторожно, но тщательно перемешивают и отливают в тарелку. Вначале ложкой отделяют жидкую часть и пробуют. 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Оценку супа проводят следующим образом: разбирают плотную часть и сравнивают ее состав с рецептурой (пример, наличие лука, петрушки и т.д.). Каждую составную часть исследуют отдельно, отмечая соотношение жидкой и плотной частей, консистенцию проду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тов, форму нарезки, вкус. Наконец, пробуют блюдо в целом.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показателями качества прозрачных супов являются прозрачность, ко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центрированный вкус, обусловленный наличием экстрактивных веществ (для мясных и ры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ных бульонов) и запах. При органолептическом анализе прозрачных супов, прежде всего, обращают внимание на внешний вид бульона, его цвет, отсутствие взвешенных частиц, бл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сток жира. Все гарниры к супам пробуют отдельно, а те, которые при подаче заливают бул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оном, еще и вместе с ним.</w:t>
      </w:r>
    </w:p>
    <w:p w:rsidR="00F121DF" w:rsidRDefault="00A1596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5.2.Органолептическая оценка соусов.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органолептической оценке соусов определяют их консистенцию, переливая то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кой струйкой и пробуя на вкус.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Затем оценивают цвет, состав (лук, огурцы, корнеплоды и т.д.), правильность формы нарезки, текстуру (консистенцию) наполнителей, а также запах и вкус.</w:t>
      </w:r>
      <w:proofErr w:type="gramEnd"/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5.3. Органолептическая оценка вторых, холодных и сладких блюд (изделий)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Блюда и изделия с плотной текстурой (консистенцией) (вторые, холодные, сладкие) после оценки внешнего вида нарезают на общей тарелке, на тестируемые порции.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5.5. Органолептическая оценка  изделий и блюд из тушеных и запеченных овощей.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оценке качества изделий и блюд из тушеных и запеченных овощей отдельно 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стируют овощи и соус, а затем пробуют блюдо в целом.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5.6. Органолептическая оценка изделий и блюд из круп и макаронных изделий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оценке качества изделий и блюд из круп и макаронных изделий их тонким слоем распределяют по дну тарелки и устанавливают отсутствие посторонних включений, наличие комков. У макаронных изделий обращают внимание на их текстуру (консистенцию):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слипаемость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5.7. Органолептическая оценка полуфабрикатов, изделий и блюд из рыбы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оценке изделий и блюд из рыбы проверяют правильность разделки и соблюдение рецептуры; правильность подготовки полуфабрикатов (нарезка, панировка); текстуру (ко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систенцию); запахи вкус изделий.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5.8. Органолептическая оценка изделий и блюд из мяса.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мясных  изделий и блюд вначале оценивают внешний вид блюда в целом и отдел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стенции) и цвету на разрезе. После этого оценивают запах и вкус блюда.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мясных соусных блюд отдельно оценивают все его составные части (основное 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делие, соус, гарнир), а затем пробуют блюдо в целом.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5.9. Органолептическая оценка  салатов.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оценке  салатов особое внимание обращают на внешний вид блюда: правильность формы нарезки основных продуктов; их текстуру (консистенцию).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5.10. Органолептическая оценка мучных кондитерских и булочных  изделий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21DF" w:rsidRDefault="00A15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Характеризуя внешний вид мучных кондитерских и булочных  изделий, обращают внимание на состояние поверхности, ее отделку, цвет и состояние корочки, отсутствие 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слоения корочки от мякиша, толщину и форму изделий. Затем оценивают состояние мякиша: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пропеченность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отсутствие признаков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непромеса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характер пористости, эластичность, св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жесть, отсутствие закала. Далее оценивают запах и вкус изделия в целом.</w:t>
      </w:r>
    </w:p>
    <w:p w:rsidR="00F121DF" w:rsidRDefault="00F121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21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DF" w:rsidRDefault="00A15962">
      <w:pPr>
        <w:spacing w:line="240" w:lineRule="auto"/>
      </w:pPr>
      <w:r>
        <w:separator/>
      </w:r>
    </w:p>
  </w:endnote>
  <w:endnote w:type="continuationSeparator" w:id="0">
    <w:p w:rsidR="00F121DF" w:rsidRDefault="00A15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DF" w:rsidRDefault="00A15962">
      <w:pPr>
        <w:spacing w:after="0" w:line="240" w:lineRule="auto"/>
      </w:pPr>
      <w:r>
        <w:separator/>
      </w:r>
    </w:p>
  </w:footnote>
  <w:footnote w:type="continuationSeparator" w:id="0">
    <w:p w:rsidR="00F121DF" w:rsidRDefault="00A1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91C"/>
    <w:rsid w:val="000007A8"/>
    <w:rsid w:val="00022AC8"/>
    <w:rsid w:val="000249B2"/>
    <w:rsid w:val="00037D9C"/>
    <w:rsid w:val="00040A7E"/>
    <w:rsid w:val="000411B9"/>
    <w:rsid w:val="00043627"/>
    <w:rsid w:val="00046EF1"/>
    <w:rsid w:val="00053949"/>
    <w:rsid w:val="00063190"/>
    <w:rsid w:val="00065C44"/>
    <w:rsid w:val="00075280"/>
    <w:rsid w:val="00080BDD"/>
    <w:rsid w:val="000972ED"/>
    <w:rsid w:val="00097CEE"/>
    <w:rsid w:val="000A2E83"/>
    <w:rsid w:val="000A3734"/>
    <w:rsid w:val="000A6027"/>
    <w:rsid w:val="000A7F69"/>
    <w:rsid w:val="000C6836"/>
    <w:rsid w:val="000C7ADE"/>
    <w:rsid w:val="000F65AE"/>
    <w:rsid w:val="00117042"/>
    <w:rsid w:val="00125061"/>
    <w:rsid w:val="00133CB4"/>
    <w:rsid w:val="00133EA1"/>
    <w:rsid w:val="00143AD2"/>
    <w:rsid w:val="0015218C"/>
    <w:rsid w:val="00152F2C"/>
    <w:rsid w:val="00166F5B"/>
    <w:rsid w:val="001770BE"/>
    <w:rsid w:val="001A03C4"/>
    <w:rsid w:val="001A25F1"/>
    <w:rsid w:val="001C1F43"/>
    <w:rsid w:val="001C4E91"/>
    <w:rsid w:val="001C77CD"/>
    <w:rsid w:val="001D6D74"/>
    <w:rsid w:val="001E75AA"/>
    <w:rsid w:val="001F0B50"/>
    <w:rsid w:val="001F48F5"/>
    <w:rsid w:val="002325C1"/>
    <w:rsid w:val="00237359"/>
    <w:rsid w:val="00237DA3"/>
    <w:rsid w:val="00252AE5"/>
    <w:rsid w:val="00262A0B"/>
    <w:rsid w:val="002705A2"/>
    <w:rsid w:val="00283C7D"/>
    <w:rsid w:val="002F5EDD"/>
    <w:rsid w:val="00303413"/>
    <w:rsid w:val="00326E69"/>
    <w:rsid w:val="00352475"/>
    <w:rsid w:val="0036284E"/>
    <w:rsid w:val="003844A6"/>
    <w:rsid w:val="0038451F"/>
    <w:rsid w:val="003B3308"/>
    <w:rsid w:val="003C55A5"/>
    <w:rsid w:val="003D0669"/>
    <w:rsid w:val="003D7F32"/>
    <w:rsid w:val="003F13C4"/>
    <w:rsid w:val="004017D1"/>
    <w:rsid w:val="004029A3"/>
    <w:rsid w:val="004179ED"/>
    <w:rsid w:val="00420A49"/>
    <w:rsid w:val="00430E4E"/>
    <w:rsid w:val="004471E1"/>
    <w:rsid w:val="00452038"/>
    <w:rsid w:val="0045477E"/>
    <w:rsid w:val="00463E96"/>
    <w:rsid w:val="00472444"/>
    <w:rsid w:val="00473336"/>
    <w:rsid w:val="00482955"/>
    <w:rsid w:val="00485630"/>
    <w:rsid w:val="0048764B"/>
    <w:rsid w:val="00493B8A"/>
    <w:rsid w:val="004A2C22"/>
    <w:rsid w:val="004A5021"/>
    <w:rsid w:val="004D09F1"/>
    <w:rsid w:val="004D756A"/>
    <w:rsid w:val="004E7B5C"/>
    <w:rsid w:val="004F186A"/>
    <w:rsid w:val="004F7857"/>
    <w:rsid w:val="0050080F"/>
    <w:rsid w:val="005176A0"/>
    <w:rsid w:val="00543D56"/>
    <w:rsid w:val="0055506B"/>
    <w:rsid w:val="00570F5E"/>
    <w:rsid w:val="0057660B"/>
    <w:rsid w:val="005808DB"/>
    <w:rsid w:val="00584932"/>
    <w:rsid w:val="00587B7B"/>
    <w:rsid w:val="005B0F97"/>
    <w:rsid w:val="005B429B"/>
    <w:rsid w:val="005B6844"/>
    <w:rsid w:val="006077AE"/>
    <w:rsid w:val="00622BF7"/>
    <w:rsid w:val="0063455F"/>
    <w:rsid w:val="00636EE1"/>
    <w:rsid w:val="006408CE"/>
    <w:rsid w:val="006424A2"/>
    <w:rsid w:val="0064679D"/>
    <w:rsid w:val="00646C27"/>
    <w:rsid w:val="00656B5B"/>
    <w:rsid w:val="00672B5C"/>
    <w:rsid w:val="00676FB8"/>
    <w:rsid w:val="006A1A21"/>
    <w:rsid w:val="006A2D81"/>
    <w:rsid w:val="006B2C50"/>
    <w:rsid w:val="006B3CFE"/>
    <w:rsid w:val="006C2852"/>
    <w:rsid w:val="006D3DE6"/>
    <w:rsid w:val="006F05F6"/>
    <w:rsid w:val="00705E72"/>
    <w:rsid w:val="00726F62"/>
    <w:rsid w:val="00775F87"/>
    <w:rsid w:val="007850E8"/>
    <w:rsid w:val="007955F9"/>
    <w:rsid w:val="0080201A"/>
    <w:rsid w:val="00826B16"/>
    <w:rsid w:val="00846409"/>
    <w:rsid w:val="0086155A"/>
    <w:rsid w:val="00863469"/>
    <w:rsid w:val="008666F1"/>
    <w:rsid w:val="00886678"/>
    <w:rsid w:val="008934E7"/>
    <w:rsid w:val="008A096E"/>
    <w:rsid w:val="008A1A0B"/>
    <w:rsid w:val="008C706E"/>
    <w:rsid w:val="008D1C7E"/>
    <w:rsid w:val="008D59D9"/>
    <w:rsid w:val="008E0B6C"/>
    <w:rsid w:val="008E29EE"/>
    <w:rsid w:val="008F091C"/>
    <w:rsid w:val="008F4580"/>
    <w:rsid w:val="00912CB1"/>
    <w:rsid w:val="009303D8"/>
    <w:rsid w:val="00964045"/>
    <w:rsid w:val="009A0397"/>
    <w:rsid w:val="009A0462"/>
    <w:rsid w:val="009C6F3B"/>
    <w:rsid w:val="009D4E8A"/>
    <w:rsid w:val="009D5CCA"/>
    <w:rsid w:val="009D786D"/>
    <w:rsid w:val="009F75C2"/>
    <w:rsid w:val="00A00048"/>
    <w:rsid w:val="00A027D3"/>
    <w:rsid w:val="00A14067"/>
    <w:rsid w:val="00A14C44"/>
    <w:rsid w:val="00A1577E"/>
    <w:rsid w:val="00A15962"/>
    <w:rsid w:val="00A2431A"/>
    <w:rsid w:val="00A37784"/>
    <w:rsid w:val="00A57D33"/>
    <w:rsid w:val="00A77391"/>
    <w:rsid w:val="00AB5807"/>
    <w:rsid w:val="00AE3940"/>
    <w:rsid w:val="00AF33B1"/>
    <w:rsid w:val="00B25CF3"/>
    <w:rsid w:val="00B3579D"/>
    <w:rsid w:val="00B5103F"/>
    <w:rsid w:val="00B653B9"/>
    <w:rsid w:val="00B67322"/>
    <w:rsid w:val="00B856A3"/>
    <w:rsid w:val="00BA18AA"/>
    <w:rsid w:val="00BA57A6"/>
    <w:rsid w:val="00BB1D9D"/>
    <w:rsid w:val="00BD0AEE"/>
    <w:rsid w:val="00BD4F33"/>
    <w:rsid w:val="00BD5509"/>
    <w:rsid w:val="00BF518C"/>
    <w:rsid w:val="00C013AF"/>
    <w:rsid w:val="00C35FB3"/>
    <w:rsid w:val="00C3656E"/>
    <w:rsid w:val="00C45AF1"/>
    <w:rsid w:val="00C45C1E"/>
    <w:rsid w:val="00C463F7"/>
    <w:rsid w:val="00C85089"/>
    <w:rsid w:val="00CB04C7"/>
    <w:rsid w:val="00CC0AC6"/>
    <w:rsid w:val="00CD5063"/>
    <w:rsid w:val="00CD5DFD"/>
    <w:rsid w:val="00D1696C"/>
    <w:rsid w:val="00D251AE"/>
    <w:rsid w:val="00D42588"/>
    <w:rsid w:val="00D43A2B"/>
    <w:rsid w:val="00D45EE3"/>
    <w:rsid w:val="00D85168"/>
    <w:rsid w:val="00DA3616"/>
    <w:rsid w:val="00DB40C9"/>
    <w:rsid w:val="00DB493D"/>
    <w:rsid w:val="00DC043B"/>
    <w:rsid w:val="00DE08EC"/>
    <w:rsid w:val="00DE3B7C"/>
    <w:rsid w:val="00DF1CFA"/>
    <w:rsid w:val="00DF1ED8"/>
    <w:rsid w:val="00DF2B84"/>
    <w:rsid w:val="00E2047A"/>
    <w:rsid w:val="00E26A86"/>
    <w:rsid w:val="00E33D5D"/>
    <w:rsid w:val="00E60D35"/>
    <w:rsid w:val="00E6518D"/>
    <w:rsid w:val="00E7767C"/>
    <w:rsid w:val="00E958A0"/>
    <w:rsid w:val="00EB6152"/>
    <w:rsid w:val="00EC77C9"/>
    <w:rsid w:val="00ED36FB"/>
    <w:rsid w:val="00EE56D9"/>
    <w:rsid w:val="00F121DF"/>
    <w:rsid w:val="00F71F16"/>
    <w:rsid w:val="00F96668"/>
    <w:rsid w:val="00FB7726"/>
    <w:rsid w:val="01B30DCA"/>
    <w:rsid w:val="385621B2"/>
    <w:rsid w:val="45B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Pr>
      <w:rFonts w:eastAsia="Calibri"/>
      <w:sz w:val="22"/>
      <w:szCs w:val="22"/>
      <w:lang w:eastAsia="en-US"/>
    </w:rPr>
  </w:style>
  <w:style w:type="character" w:customStyle="1" w:styleId="s2">
    <w:name w:val="s2"/>
    <w:basedOn w:val="a0"/>
    <w:qFormat/>
  </w:style>
  <w:style w:type="character" w:styleId="a7">
    <w:name w:val="Emphasis"/>
    <w:basedOn w:val="a0"/>
    <w:qFormat/>
    <w:locked/>
    <w:rsid w:val="00A15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Администратор-001</dc:creator>
  <cp:lastModifiedBy>тахт</cp:lastModifiedBy>
  <cp:revision>29</cp:revision>
  <cp:lastPrinted>2021-02-18T19:42:00Z</cp:lastPrinted>
  <dcterms:created xsi:type="dcterms:W3CDTF">2015-06-04T06:23:00Z</dcterms:created>
  <dcterms:modified xsi:type="dcterms:W3CDTF">2021-02-18T19:44:00Z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